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1E" w:rsidRPr="00E15C2B" w:rsidRDefault="009A1B0B" w:rsidP="0072241E">
      <w:pPr>
        <w:spacing w:before="120" w:after="240"/>
        <w:jc w:val="center"/>
        <w:rPr>
          <w:b/>
          <w:bCs/>
          <w:iCs/>
        </w:rPr>
      </w:pPr>
      <w:r>
        <w:rPr>
          <w:b/>
          <w:bCs/>
          <w:iCs/>
        </w:rPr>
        <w:t xml:space="preserve">Отчет </w:t>
      </w:r>
      <w:r w:rsidR="0072241E" w:rsidRPr="00E15C2B">
        <w:rPr>
          <w:b/>
          <w:bCs/>
          <w:iCs/>
        </w:rPr>
        <w:t>об итогах голосования на общем собрании акционеров</w:t>
      </w:r>
    </w:p>
    <w:p w:rsidR="00D266DD" w:rsidRPr="009C3397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Полное фирменное наименование</w:t>
      </w:r>
    </w:p>
    <w:p w:rsidR="00C45E09" w:rsidRPr="004E103A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общества:</w:t>
      </w:r>
      <w:r w:rsidRPr="00E52EBF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Акционерное общество "Племенной завод "Расцвет"</w:t>
      </w:r>
      <w:r w:rsidR="00860DE5" w:rsidRPr="004E103A">
        <w:rPr>
          <w:sz w:val="20"/>
          <w:szCs w:val="20"/>
        </w:rPr>
        <w:t>.</w:t>
      </w:r>
    </w:p>
    <w:p w:rsidR="0072241E" w:rsidRPr="00567765" w:rsidRDefault="0072241E" w:rsidP="00D266DD">
      <w:pPr>
        <w:tabs>
          <w:tab w:val="left" w:pos="4140"/>
        </w:tabs>
        <w:spacing w:after="80"/>
        <w:ind w:left="4140" w:hanging="4140"/>
        <w:rPr>
          <w:b/>
          <w:sz w:val="20"/>
          <w:szCs w:val="20"/>
        </w:rPr>
      </w:pPr>
      <w:r w:rsidRPr="00CA2254">
        <w:rPr>
          <w:b/>
          <w:sz w:val="20"/>
          <w:szCs w:val="20"/>
        </w:rPr>
        <w:t>Место нахождения общества: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 xml:space="preserve">188730, </w:t>
      </w:r>
      <w:proofErr w:type="gramStart"/>
      <w:r w:rsidR="00E52EBF" w:rsidRPr="00650A60">
        <w:rPr>
          <w:sz w:val="20"/>
          <w:szCs w:val="20"/>
        </w:rPr>
        <w:t>Ленинградская</w:t>
      </w:r>
      <w:proofErr w:type="gramEnd"/>
      <w:r w:rsidR="00E52EBF" w:rsidRPr="00650A60">
        <w:rPr>
          <w:sz w:val="20"/>
          <w:szCs w:val="20"/>
        </w:rPr>
        <w:t xml:space="preserve"> обл., Приозерский р-н, д. Кривко, ул. Фестивальная, д.1</w:t>
      </w:r>
      <w:r w:rsidR="00860DE5" w:rsidRPr="00567765">
        <w:rPr>
          <w:sz w:val="20"/>
          <w:szCs w:val="20"/>
        </w:rPr>
        <w:t>.</w:t>
      </w:r>
    </w:p>
    <w:p w:rsidR="00D266DD" w:rsidRPr="009C3397" w:rsidRDefault="0072241E" w:rsidP="00241A66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Почтовый адрес, по которому могли</w:t>
      </w:r>
    </w:p>
    <w:p w:rsidR="0072241E" w:rsidRPr="004E103A" w:rsidRDefault="0072241E" w:rsidP="00241A66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направляться заполненные бюллетени: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 xml:space="preserve">188730, </w:t>
      </w:r>
      <w:proofErr w:type="gramStart"/>
      <w:r w:rsidR="00E52EBF" w:rsidRPr="00650A60">
        <w:rPr>
          <w:sz w:val="20"/>
          <w:szCs w:val="20"/>
        </w:rPr>
        <w:t>Ленинградская</w:t>
      </w:r>
      <w:proofErr w:type="gramEnd"/>
      <w:r w:rsidR="00E52EBF" w:rsidRPr="00650A60">
        <w:rPr>
          <w:sz w:val="20"/>
          <w:szCs w:val="20"/>
        </w:rPr>
        <w:t xml:space="preserve"> обл., Приозерский р-н, д. Кривко, ул. Фестивальная, д.1</w:t>
      </w:r>
      <w:r w:rsidR="00860DE5" w:rsidRPr="004E103A">
        <w:rPr>
          <w:sz w:val="20"/>
          <w:szCs w:val="20"/>
        </w:rPr>
        <w:t>.</w:t>
      </w:r>
    </w:p>
    <w:p w:rsidR="0072241E" w:rsidRPr="00860DE5" w:rsidRDefault="0072241E" w:rsidP="00D266DD">
      <w:pPr>
        <w:tabs>
          <w:tab w:val="left" w:pos="4140"/>
        </w:tabs>
        <w:spacing w:after="80"/>
        <w:ind w:left="4140" w:hanging="4140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Место проведения общего собрания: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 xml:space="preserve">188730, </w:t>
      </w:r>
      <w:proofErr w:type="gramStart"/>
      <w:r w:rsidR="00E52EBF" w:rsidRPr="00650A60">
        <w:rPr>
          <w:sz w:val="20"/>
          <w:szCs w:val="20"/>
        </w:rPr>
        <w:t>Ленинградская</w:t>
      </w:r>
      <w:proofErr w:type="gramEnd"/>
      <w:r w:rsidR="00E52EBF" w:rsidRPr="00650A60">
        <w:rPr>
          <w:sz w:val="20"/>
          <w:szCs w:val="20"/>
        </w:rPr>
        <w:t xml:space="preserve"> обл., Приозерский р-н, д. Кривко, ул. Фестивальная, д.1</w:t>
      </w:r>
      <w:r w:rsidR="00860DE5" w:rsidRPr="00860DE5">
        <w:rPr>
          <w:sz w:val="20"/>
          <w:szCs w:val="20"/>
        </w:rPr>
        <w:t>.</w:t>
      </w:r>
    </w:p>
    <w:p w:rsidR="0072241E" w:rsidRPr="00860DE5" w:rsidRDefault="0072241E" w:rsidP="00D266DD">
      <w:pPr>
        <w:tabs>
          <w:tab w:val="left" w:pos="4140"/>
        </w:tabs>
        <w:spacing w:after="80"/>
        <w:ind w:left="4140" w:hanging="4140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Вид общего собрания: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Годовое</w:t>
      </w:r>
      <w:r w:rsidR="00860DE5" w:rsidRPr="00860DE5">
        <w:rPr>
          <w:sz w:val="20"/>
          <w:szCs w:val="20"/>
        </w:rPr>
        <w:t>.</w:t>
      </w:r>
    </w:p>
    <w:p w:rsidR="0072241E" w:rsidRPr="00860DE5" w:rsidRDefault="0072241E" w:rsidP="00D266DD">
      <w:pPr>
        <w:tabs>
          <w:tab w:val="left" w:pos="4140"/>
        </w:tabs>
        <w:spacing w:after="80"/>
        <w:ind w:left="4140" w:hanging="4140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Форма проведения общего собрания: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Собрание (с предварительным направлением бюллетеней до проведения общего собрания акционеров)</w:t>
      </w:r>
      <w:r w:rsidR="00860DE5" w:rsidRPr="00860DE5">
        <w:rPr>
          <w:sz w:val="20"/>
          <w:szCs w:val="20"/>
        </w:rPr>
        <w:t>.</w:t>
      </w:r>
    </w:p>
    <w:p w:rsidR="0072241E" w:rsidRPr="00860DE5" w:rsidRDefault="0072241E" w:rsidP="00D266DD">
      <w:pPr>
        <w:tabs>
          <w:tab w:val="left" w:pos="4140"/>
        </w:tabs>
        <w:spacing w:after="80"/>
        <w:ind w:left="4140" w:hanging="4140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Дата проведения общего собрания: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26 июня 2017 г.</w:t>
      </w:r>
    </w:p>
    <w:p w:rsidR="00D266DD" w:rsidRPr="009C3397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 xml:space="preserve">Дата </w:t>
      </w:r>
      <w:r>
        <w:rPr>
          <w:b/>
          <w:sz w:val="20"/>
          <w:szCs w:val="20"/>
        </w:rPr>
        <w:t>составления списка лиц, имеющих</w:t>
      </w:r>
    </w:p>
    <w:p w:rsidR="0072241E" w:rsidRPr="00860DE5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 xml:space="preserve">право на участие в </w:t>
      </w:r>
      <w:r>
        <w:rPr>
          <w:b/>
          <w:sz w:val="20"/>
          <w:szCs w:val="20"/>
        </w:rPr>
        <w:t xml:space="preserve">общем </w:t>
      </w:r>
      <w:r w:rsidRPr="008D08A9">
        <w:rPr>
          <w:b/>
          <w:sz w:val="20"/>
          <w:szCs w:val="20"/>
        </w:rPr>
        <w:t>собрании:</w:t>
      </w:r>
      <w:r w:rsidRPr="00E52EBF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01 июня 2017 г.</w:t>
      </w:r>
    </w:p>
    <w:p w:rsidR="00D266DD" w:rsidRPr="009C3397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>
        <w:rPr>
          <w:b/>
          <w:sz w:val="20"/>
          <w:szCs w:val="20"/>
        </w:rPr>
        <w:t>Полное фирменное наименование</w:t>
      </w:r>
      <w:r w:rsidR="008907D2" w:rsidRPr="008907D2">
        <w:rPr>
          <w:b/>
          <w:sz w:val="20"/>
          <w:szCs w:val="20"/>
        </w:rPr>
        <w:t xml:space="preserve"> </w:t>
      </w:r>
    </w:p>
    <w:p w:rsidR="0072241E" w:rsidRPr="0072241E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регистратора, выполнявшего функции</w:t>
      </w:r>
    </w:p>
    <w:p w:rsidR="0072241E" w:rsidRPr="00860DE5" w:rsidRDefault="0072241E" w:rsidP="00D266DD">
      <w:pPr>
        <w:tabs>
          <w:tab w:val="left" w:pos="4140"/>
        </w:tabs>
        <w:spacing w:after="80"/>
        <w:ind w:left="4140" w:hanging="4140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счетной комиссии</w:t>
      </w:r>
      <w:r>
        <w:rPr>
          <w:b/>
          <w:sz w:val="20"/>
          <w:szCs w:val="20"/>
        </w:rPr>
        <w:t>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Санкт-Петербургский филиал АО "Новый регистратор"</w:t>
      </w:r>
      <w:r w:rsidR="00860DE5" w:rsidRPr="00860DE5">
        <w:rPr>
          <w:sz w:val="20"/>
          <w:szCs w:val="20"/>
        </w:rPr>
        <w:t>.</w:t>
      </w:r>
    </w:p>
    <w:p w:rsidR="0072241E" w:rsidRPr="00860DE5" w:rsidRDefault="0072241E" w:rsidP="00D266DD">
      <w:pPr>
        <w:tabs>
          <w:tab w:val="left" w:pos="4140"/>
        </w:tabs>
        <w:spacing w:after="80"/>
        <w:ind w:left="4140" w:hanging="4140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Место нахождения регистратора: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192012, г. Санкт-Петербург, ул. Бабушкина, д. 123</w:t>
      </w:r>
      <w:r w:rsidR="00860DE5" w:rsidRPr="00860DE5">
        <w:rPr>
          <w:sz w:val="20"/>
          <w:szCs w:val="20"/>
        </w:rPr>
        <w:t>.</w:t>
      </w:r>
    </w:p>
    <w:p w:rsidR="0072241E" w:rsidRPr="004E103A" w:rsidRDefault="0072241E" w:rsidP="00D266DD">
      <w:pPr>
        <w:tabs>
          <w:tab w:val="left" w:pos="4140"/>
        </w:tabs>
        <w:spacing w:after="80"/>
        <w:ind w:left="4140" w:hanging="4140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Уполномоченные лица регистратора: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Лебедева Елена Александровна</w:t>
      </w:r>
      <w:r w:rsidR="007E3C1F">
        <w:rPr>
          <w:sz w:val="20"/>
          <w:szCs w:val="20"/>
        </w:rPr>
        <w:t>, доверенность № 503 от 30.12.2016</w:t>
      </w:r>
    </w:p>
    <w:p w:rsidR="00011F14" w:rsidRPr="00011F14" w:rsidRDefault="00011F14" w:rsidP="00011F14">
      <w:pPr>
        <w:spacing w:before="240"/>
        <w:jc w:val="center"/>
        <w:rPr>
          <w:b/>
          <w:sz w:val="20"/>
          <w:szCs w:val="20"/>
        </w:rPr>
      </w:pPr>
      <w:r w:rsidRPr="000307A9">
        <w:rPr>
          <w:b/>
          <w:sz w:val="20"/>
          <w:szCs w:val="20"/>
        </w:rPr>
        <w:t>Повестка дня общего собрания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1.</w:t>
      </w:r>
      <w:r w:rsidRPr="009A1B0B">
        <w:rPr>
          <w:sz w:val="20"/>
          <w:szCs w:val="20"/>
        </w:rPr>
        <w:tab/>
        <w:t>Утверждение годового отчета, годовой бухгалтерской (финансовой) отчетности Общества.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2.</w:t>
      </w:r>
      <w:r w:rsidRPr="009A1B0B">
        <w:rPr>
          <w:sz w:val="20"/>
          <w:szCs w:val="20"/>
        </w:rPr>
        <w:tab/>
        <w:t>Распределение прибыли (в том числе выплата дивидендов) и убытков Общества по результатам 2016 отчетного года.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3.</w:t>
      </w:r>
      <w:r w:rsidRPr="009A1B0B">
        <w:rPr>
          <w:sz w:val="20"/>
          <w:szCs w:val="20"/>
        </w:rPr>
        <w:tab/>
        <w:t>Избрание членов Совета директоров Общества.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4.</w:t>
      </w:r>
      <w:r w:rsidRPr="009A1B0B">
        <w:rPr>
          <w:sz w:val="20"/>
          <w:szCs w:val="20"/>
        </w:rPr>
        <w:tab/>
        <w:t>Избрание членов ревизионной комиссии Общества.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5.</w:t>
      </w:r>
      <w:r w:rsidRPr="009A1B0B">
        <w:rPr>
          <w:sz w:val="20"/>
          <w:szCs w:val="20"/>
        </w:rPr>
        <w:tab/>
        <w:t>Утверждение аудитора Общества.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6.</w:t>
      </w:r>
      <w:r w:rsidRPr="009A1B0B">
        <w:rPr>
          <w:sz w:val="20"/>
          <w:szCs w:val="20"/>
        </w:rPr>
        <w:tab/>
        <w:t>Утверждение изменений в Устав Общества.</w:t>
      </w:r>
    </w:p>
    <w:p w:rsidR="006F4C50" w:rsidRPr="00380B82" w:rsidRDefault="006F4C50" w:rsidP="007D5CF0">
      <w:pPr>
        <w:spacing w:before="120" w:after="120"/>
        <w:jc w:val="both"/>
        <w:rPr>
          <w:b/>
          <w:sz w:val="20"/>
          <w:szCs w:val="20"/>
        </w:rPr>
      </w:pPr>
      <w:r w:rsidRPr="00380B82">
        <w:rPr>
          <w:b/>
          <w:sz w:val="20"/>
          <w:szCs w:val="20"/>
        </w:rPr>
        <w:t>Результаты голосования по вопросам повестки дня: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1.</w:t>
      </w:r>
      <w:r w:rsidRPr="009A1B0B">
        <w:rPr>
          <w:sz w:val="20"/>
          <w:szCs w:val="20"/>
        </w:rPr>
        <w:tab/>
        <w:t>Утверждение годового отчета, годовой бухгалтерской (финансовой) отчетности Общества.</w:t>
      </w:r>
    </w:p>
    <w:p w:rsidR="006F4C50" w:rsidRPr="00CA5167" w:rsidRDefault="006F4C50" w:rsidP="006F4C50">
      <w:pPr>
        <w:keepNext/>
        <w:spacing w:after="60"/>
        <w:ind w:left="539"/>
        <w:rPr>
          <w:sz w:val="20"/>
          <w:szCs w:val="20"/>
        </w:rPr>
      </w:pPr>
      <w:r w:rsidRPr="00E02BBA">
        <w:rPr>
          <w:b/>
          <w:bCs/>
          <w:sz w:val="20"/>
          <w:szCs w:val="20"/>
        </w:rPr>
        <w:t>Информац</w:t>
      </w:r>
      <w:r>
        <w:rPr>
          <w:b/>
          <w:bCs/>
          <w:sz w:val="20"/>
          <w:szCs w:val="20"/>
        </w:rPr>
        <w:t>ия о наличии кворума по вопросу</w:t>
      </w:r>
      <w:r w:rsidRPr="00E02BBA">
        <w:rPr>
          <w:b/>
          <w:bCs/>
          <w:sz w:val="20"/>
          <w:szCs w:val="20"/>
        </w:rPr>
        <w:t xml:space="preserve">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Ind w:w="0" w:type="dxa"/>
        <w:tblLook w:val="01E0"/>
      </w:tblPr>
      <w:tblGrid>
        <w:gridCol w:w="7487"/>
        <w:gridCol w:w="2083"/>
      </w:tblGrid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>
              <w:rPr>
                <w:sz w:val="20"/>
                <w:szCs w:val="20"/>
              </w:rPr>
              <w:t>п.</w:t>
            </w:r>
            <w:r w:rsidRPr="003A6136">
              <w:rPr>
                <w:sz w:val="20"/>
                <w:szCs w:val="20"/>
              </w:rPr>
              <w:t xml:space="preserve"> 4.20 Положения</w:t>
            </w:r>
            <w:r>
              <w:rPr>
                <w:sz w:val="20"/>
                <w:szCs w:val="20"/>
              </w:rPr>
              <w:t xml:space="preserve">, утвержденного приказом ФСФР России от </w:t>
            </w:r>
            <w:r w:rsidR="00D052A1">
              <w:rPr>
                <w:sz w:val="20"/>
                <w:szCs w:val="20"/>
              </w:rPr>
              <w:t>02.02.2012</w:t>
            </w:r>
            <w:r>
              <w:rPr>
                <w:sz w:val="20"/>
                <w:szCs w:val="20"/>
              </w:rPr>
              <w:t xml:space="preserve"> г. № 12-6/пз-н: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464 760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Pr="0090527B" w:rsidRDefault="00F82726" w:rsidP="00F82726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Pr="0090527B" w:rsidRDefault="00F82726" w:rsidP="00F82726">
            <w:pPr>
              <w:keepNext/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0527B">
              <w:rPr>
                <w:b/>
                <w:sz w:val="20"/>
                <w:szCs w:val="20"/>
                <w:lang w:val="en-US"/>
              </w:rPr>
              <w:t>есть</w:t>
            </w:r>
            <w:proofErr w:type="gramEnd"/>
            <w:r w:rsidRPr="0090527B">
              <w:rPr>
                <w:b/>
                <w:sz w:val="20"/>
                <w:szCs w:val="20"/>
                <w:lang w:val="en-US"/>
              </w:rPr>
              <w:t xml:space="preserve"> (97,54%)</w:t>
            </w:r>
          </w:p>
        </w:tc>
      </w:tr>
    </w:tbl>
    <w:p w:rsidR="00C80358" w:rsidRPr="00E52EBF" w:rsidRDefault="00C80358" w:rsidP="00C80358">
      <w:pPr>
        <w:spacing w:after="60"/>
        <w:rPr>
          <w:sz w:val="20"/>
          <w:szCs w:val="20"/>
        </w:rPr>
      </w:pPr>
      <w:r w:rsidRPr="00E02BBA">
        <w:rPr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Утвердить годовой отчет, годовую бухгалтерскую (финансовую) отчетность Общества по результатам 2016 отчетного года.</w:t>
      </w:r>
    </w:p>
    <w:p w:rsidR="006F4C50" w:rsidRPr="00380B82" w:rsidRDefault="006F4C50" w:rsidP="007D5CF0">
      <w:pPr>
        <w:spacing w:before="120" w:after="120"/>
        <w:jc w:val="both"/>
        <w:rPr>
          <w:b/>
          <w:sz w:val="20"/>
          <w:szCs w:val="20"/>
        </w:rPr>
      </w:pPr>
      <w:r w:rsidRPr="00380B82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C335A7" w:rsidRPr="00CF24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201533" w:rsidRDefault="00C335A7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Недейств</w:t>
            </w:r>
            <w:proofErr w:type="gramStart"/>
            <w:r w:rsidRPr="00BF6285">
              <w:rPr>
                <w:b/>
                <w:sz w:val="18"/>
                <w:szCs w:val="18"/>
              </w:rPr>
              <w:t>.и</w:t>
            </w:r>
            <w:proofErr w:type="gramEnd"/>
            <w:r w:rsidRPr="00BF6285">
              <w:rPr>
                <w:b/>
                <w:sz w:val="18"/>
                <w:szCs w:val="18"/>
              </w:rPr>
              <w:t xml:space="preserve"> не подсчитанные*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C335A7" w:rsidRPr="009052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820C53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464 760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464 613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94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53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C335A7" w:rsidRPr="00B56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56921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F905C0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99,97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437ED7" w:rsidRPr="00B56921" w:rsidRDefault="00437ED7" w:rsidP="00EA4861">
      <w:pPr>
        <w:rPr>
          <w:b/>
          <w:bCs/>
          <w:spacing w:val="-4"/>
          <w:sz w:val="14"/>
          <w:szCs w:val="14"/>
        </w:rPr>
      </w:pPr>
      <w:r w:rsidRPr="00B56921">
        <w:rPr>
          <w:b/>
          <w:bCs/>
          <w:spacing w:val="-4"/>
          <w:sz w:val="14"/>
          <w:szCs w:val="14"/>
        </w:rPr>
        <w:t>*</w:t>
      </w:r>
      <w:r w:rsidRPr="00B56921">
        <w:rPr>
          <w:spacing w:val="-4"/>
          <w:sz w:val="14"/>
          <w:szCs w:val="14"/>
        </w:rPr>
        <w:t xml:space="preserve"> Недействительные и не подсчитанные по иным основаниям, предусмотренным Положением, утвержденным приказом ФСФР России от </w:t>
      </w:r>
      <w:r w:rsidR="00D052A1">
        <w:rPr>
          <w:spacing w:val="-4"/>
          <w:sz w:val="14"/>
          <w:szCs w:val="14"/>
        </w:rPr>
        <w:t>02.02.2012</w:t>
      </w:r>
      <w:r w:rsidRPr="00B56921">
        <w:rPr>
          <w:spacing w:val="-4"/>
          <w:sz w:val="14"/>
          <w:szCs w:val="14"/>
        </w:rPr>
        <w:t xml:space="preserve"> г. № 12-6/пз-н.</w:t>
      </w: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Pr="009A1B0B" w:rsidRDefault="009A1B0B" w:rsidP="009A1B0B">
      <w:pPr>
        <w:spacing w:after="60"/>
        <w:rPr>
          <w:b/>
          <w:i/>
          <w:sz w:val="20"/>
          <w:szCs w:val="20"/>
          <w:u w:val="single"/>
        </w:rPr>
      </w:pPr>
      <w:r w:rsidRPr="009A1B0B">
        <w:rPr>
          <w:b/>
          <w:i/>
          <w:sz w:val="20"/>
          <w:szCs w:val="20"/>
          <w:u w:val="single"/>
        </w:rPr>
        <w:lastRenderedPageBreak/>
        <w:t>Формулировка решения, принятая по первому вопросу повестки дня:</w:t>
      </w:r>
    </w:p>
    <w:p w:rsidR="009A1B0B" w:rsidRPr="00E52EBF" w:rsidRDefault="009A1B0B" w:rsidP="009A1B0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Утвердить годовой отчет, годовую бухгалтерскую (финансовую) отчетность Общества по результатам 2016 отчетного года.</w:t>
      </w: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2.</w:t>
      </w:r>
      <w:r w:rsidRPr="009A1B0B">
        <w:rPr>
          <w:sz w:val="20"/>
          <w:szCs w:val="20"/>
        </w:rPr>
        <w:tab/>
        <w:t>Распределение прибыли (в том числе выплата дивидендов) и убытков Общества по результатам 2016 отчетного года.</w:t>
      </w:r>
    </w:p>
    <w:p w:rsidR="006F4C50" w:rsidRPr="00CA5167" w:rsidRDefault="006F4C50" w:rsidP="006F4C50">
      <w:pPr>
        <w:keepNext/>
        <w:spacing w:after="60"/>
        <w:ind w:left="539"/>
        <w:rPr>
          <w:sz w:val="20"/>
          <w:szCs w:val="20"/>
        </w:rPr>
      </w:pPr>
      <w:r w:rsidRPr="00E02BBA">
        <w:rPr>
          <w:b/>
          <w:bCs/>
          <w:sz w:val="20"/>
          <w:szCs w:val="20"/>
        </w:rPr>
        <w:t>Информац</w:t>
      </w:r>
      <w:r>
        <w:rPr>
          <w:b/>
          <w:bCs/>
          <w:sz w:val="20"/>
          <w:szCs w:val="20"/>
        </w:rPr>
        <w:t>ия о наличии кворума по вопросу</w:t>
      </w:r>
      <w:r w:rsidRPr="00E02BBA">
        <w:rPr>
          <w:b/>
          <w:bCs/>
          <w:sz w:val="20"/>
          <w:szCs w:val="20"/>
        </w:rPr>
        <w:t xml:space="preserve">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Ind w:w="0" w:type="dxa"/>
        <w:tblLook w:val="01E0"/>
      </w:tblPr>
      <w:tblGrid>
        <w:gridCol w:w="7487"/>
        <w:gridCol w:w="2083"/>
      </w:tblGrid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>
              <w:rPr>
                <w:sz w:val="20"/>
                <w:szCs w:val="20"/>
              </w:rPr>
              <w:t>п.</w:t>
            </w:r>
            <w:r w:rsidRPr="003A6136">
              <w:rPr>
                <w:sz w:val="20"/>
                <w:szCs w:val="20"/>
              </w:rPr>
              <w:t xml:space="preserve"> 4.20 Положения</w:t>
            </w:r>
            <w:r>
              <w:rPr>
                <w:sz w:val="20"/>
                <w:szCs w:val="20"/>
              </w:rPr>
              <w:t xml:space="preserve">, утвержденного приказом ФСФР России от </w:t>
            </w:r>
            <w:r w:rsidR="00D052A1">
              <w:rPr>
                <w:sz w:val="20"/>
                <w:szCs w:val="20"/>
              </w:rPr>
              <w:t>02.02.2012</w:t>
            </w:r>
            <w:r>
              <w:rPr>
                <w:sz w:val="20"/>
                <w:szCs w:val="20"/>
              </w:rPr>
              <w:t xml:space="preserve"> г. № 12-6/пз-н: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464 760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Pr="0090527B" w:rsidRDefault="00F82726" w:rsidP="00F82726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Pr="0090527B" w:rsidRDefault="00F82726" w:rsidP="00F82726">
            <w:pPr>
              <w:keepNext/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0527B">
              <w:rPr>
                <w:b/>
                <w:sz w:val="20"/>
                <w:szCs w:val="20"/>
                <w:lang w:val="en-US"/>
              </w:rPr>
              <w:t>есть</w:t>
            </w:r>
            <w:proofErr w:type="gramEnd"/>
            <w:r w:rsidRPr="0090527B">
              <w:rPr>
                <w:b/>
                <w:sz w:val="20"/>
                <w:szCs w:val="20"/>
                <w:lang w:val="en-US"/>
              </w:rPr>
              <w:t xml:space="preserve"> (97,54%)</w:t>
            </w:r>
          </w:p>
        </w:tc>
      </w:tr>
    </w:tbl>
    <w:p w:rsidR="00C80358" w:rsidRPr="00E52EBF" w:rsidRDefault="00C80358" w:rsidP="00C80358">
      <w:pPr>
        <w:spacing w:after="60"/>
        <w:rPr>
          <w:sz w:val="20"/>
          <w:szCs w:val="20"/>
        </w:rPr>
      </w:pPr>
      <w:r w:rsidRPr="00E02BBA">
        <w:rPr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Чистую прибыль по результатам 2016 года не распределять, дивиденды по итогам 2016 года не начислять и не выплачивать.</w:t>
      </w:r>
    </w:p>
    <w:p w:rsidR="006F4C50" w:rsidRPr="00380B82" w:rsidRDefault="006F4C50" w:rsidP="007D5CF0">
      <w:pPr>
        <w:spacing w:before="120" w:after="120"/>
        <w:jc w:val="both"/>
        <w:rPr>
          <w:b/>
          <w:sz w:val="20"/>
          <w:szCs w:val="20"/>
        </w:rPr>
      </w:pPr>
      <w:r w:rsidRPr="00380B82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C335A7" w:rsidRPr="00CF24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201533" w:rsidRDefault="00C335A7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Недейств</w:t>
            </w:r>
            <w:proofErr w:type="gramStart"/>
            <w:r w:rsidRPr="00BF6285">
              <w:rPr>
                <w:b/>
                <w:sz w:val="18"/>
                <w:szCs w:val="18"/>
              </w:rPr>
              <w:t>.и</w:t>
            </w:r>
            <w:proofErr w:type="gramEnd"/>
            <w:r w:rsidRPr="00BF6285">
              <w:rPr>
                <w:b/>
                <w:sz w:val="18"/>
                <w:szCs w:val="18"/>
              </w:rPr>
              <w:t xml:space="preserve"> не подсчитанные*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C335A7" w:rsidRPr="009052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820C53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464 760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464 563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94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103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C335A7" w:rsidRPr="00B56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56921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F905C0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99,96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437ED7" w:rsidRPr="00B56921" w:rsidRDefault="00437ED7" w:rsidP="00EA4861">
      <w:pPr>
        <w:rPr>
          <w:b/>
          <w:bCs/>
          <w:spacing w:val="-4"/>
          <w:sz w:val="14"/>
          <w:szCs w:val="14"/>
        </w:rPr>
      </w:pPr>
      <w:r w:rsidRPr="00B56921">
        <w:rPr>
          <w:b/>
          <w:bCs/>
          <w:spacing w:val="-4"/>
          <w:sz w:val="14"/>
          <w:szCs w:val="14"/>
        </w:rPr>
        <w:t>*</w:t>
      </w:r>
      <w:r w:rsidRPr="00B56921">
        <w:rPr>
          <w:spacing w:val="-4"/>
          <w:sz w:val="14"/>
          <w:szCs w:val="14"/>
        </w:rPr>
        <w:t xml:space="preserve"> Недействительные и не подсчитанные по иным основаниям, предусмотренным Положением, утвержденным приказом ФСФР России от </w:t>
      </w:r>
      <w:r w:rsidR="00D052A1">
        <w:rPr>
          <w:spacing w:val="-4"/>
          <w:sz w:val="14"/>
          <w:szCs w:val="14"/>
        </w:rPr>
        <w:t>02.02.2012</w:t>
      </w:r>
      <w:r w:rsidRPr="00B56921">
        <w:rPr>
          <w:spacing w:val="-4"/>
          <w:sz w:val="14"/>
          <w:szCs w:val="14"/>
        </w:rPr>
        <w:t xml:space="preserve"> г. № 12-6/пз-н.</w:t>
      </w: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Pr="009A1B0B" w:rsidRDefault="009A1B0B" w:rsidP="009A1B0B">
      <w:pPr>
        <w:spacing w:after="60"/>
        <w:rPr>
          <w:b/>
          <w:i/>
          <w:sz w:val="20"/>
          <w:szCs w:val="20"/>
          <w:u w:val="single"/>
        </w:rPr>
      </w:pPr>
      <w:r w:rsidRPr="009A1B0B">
        <w:rPr>
          <w:b/>
          <w:i/>
          <w:sz w:val="20"/>
          <w:szCs w:val="20"/>
          <w:u w:val="single"/>
        </w:rPr>
        <w:t xml:space="preserve">Формулировка решения, </w:t>
      </w:r>
      <w:r>
        <w:rPr>
          <w:b/>
          <w:i/>
          <w:sz w:val="20"/>
          <w:szCs w:val="20"/>
          <w:u w:val="single"/>
        </w:rPr>
        <w:t>принятая по второму</w:t>
      </w:r>
      <w:r w:rsidRPr="009A1B0B">
        <w:rPr>
          <w:b/>
          <w:i/>
          <w:sz w:val="20"/>
          <w:szCs w:val="20"/>
          <w:u w:val="single"/>
        </w:rPr>
        <w:t xml:space="preserve"> вопросу повестки дня:</w:t>
      </w:r>
    </w:p>
    <w:p w:rsidR="009A1B0B" w:rsidRPr="00E52EBF" w:rsidRDefault="009A1B0B" w:rsidP="009A1B0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Чистую прибыль по результатам 2016 года не распределять, дивиденды по итогам 2016 года не начислять и не выплачивать.</w:t>
      </w: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3.</w:t>
      </w:r>
      <w:r w:rsidRPr="009A1B0B">
        <w:rPr>
          <w:sz w:val="20"/>
          <w:szCs w:val="20"/>
        </w:rPr>
        <w:tab/>
        <w:t>Избрание членов Совета директоров Общества.</w:t>
      </w:r>
    </w:p>
    <w:p w:rsidR="006F4C50" w:rsidRPr="00CA5167" w:rsidRDefault="006F4C50" w:rsidP="006F4C50">
      <w:pPr>
        <w:keepNext/>
        <w:spacing w:after="60"/>
        <w:ind w:left="539"/>
        <w:rPr>
          <w:sz w:val="20"/>
          <w:szCs w:val="20"/>
        </w:rPr>
      </w:pPr>
      <w:r w:rsidRPr="00E02BBA">
        <w:rPr>
          <w:b/>
          <w:bCs/>
          <w:sz w:val="20"/>
          <w:szCs w:val="20"/>
        </w:rPr>
        <w:t>Информац</w:t>
      </w:r>
      <w:r>
        <w:rPr>
          <w:b/>
          <w:bCs/>
          <w:sz w:val="20"/>
          <w:szCs w:val="20"/>
        </w:rPr>
        <w:t>ия о наличии кворума по вопросу</w:t>
      </w:r>
      <w:r w:rsidRPr="00E02BBA">
        <w:rPr>
          <w:b/>
          <w:bCs/>
          <w:sz w:val="20"/>
          <w:szCs w:val="20"/>
        </w:rPr>
        <w:t xml:space="preserve">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Ind w:w="0" w:type="dxa"/>
        <w:tblLook w:val="01E0"/>
      </w:tblPr>
      <w:tblGrid>
        <w:gridCol w:w="7487"/>
        <w:gridCol w:w="2083"/>
      </w:tblGrid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 xml:space="preserve"> с учетом коэффициента кумулятивного голосования (</w:t>
            </w:r>
            <w:r w:rsidRPr="00E52E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2 382 510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>
              <w:rPr>
                <w:sz w:val="20"/>
                <w:szCs w:val="20"/>
              </w:rPr>
              <w:t>п.</w:t>
            </w:r>
            <w:r w:rsidRPr="003A6136">
              <w:rPr>
                <w:sz w:val="20"/>
                <w:szCs w:val="20"/>
              </w:rPr>
              <w:t xml:space="preserve"> 4.20 Положения</w:t>
            </w:r>
            <w:r>
              <w:rPr>
                <w:sz w:val="20"/>
                <w:szCs w:val="20"/>
              </w:rPr>
              <w:t xml:space="preserve">, утвержденного приказом ФСФР России от </w:t>
            </w:r>
            <w:r w:rsidR="00D052A1">
              <w:rPr>
                <w:sz w:val="20"/>
                <w:szCs w:val="20"/>
              </w:rPr>
              <w:t>02.02.2012</w:t>
            </w:r>
            <w:r>
              <w:rPr>
                <w:sz w:val="20"/>
                <w:szCs w:val="20"/>
              </w:rPr>
              <w:t xml:space="preserve"> г. № 12-6/пз-н с учетом коэффициента кумулятивного голосования (</w:t>
            </w:r>
            <w:r w:rsidRPr="00E52E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2 382 510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 xml:space="preserve"> с учетом коэффициента кумулятивного голосования (</w:t>
            </w:r>
            <w:r w:rsidRPr="00E52E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2 323 800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Pr="0090527B" w:rsidRDefault="00F82726" w:rsidP="00F82726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Pr="0090527B" w:rsidRDefault="00F82726" w:rsidP="00F82726">
            <w:pPr>
              <w:keepNext/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0527B">
              <w:rPr>
                <w:b/>
                <w:sz w:val="20"/>
                <w:szCs w:val="20"/>
                <w:lang w:val="en-US"/>
              </w:rPr>
              <w:t>есть</w:t>
            </w:r>
            <w:proofErr w:type="gramEnd"/>
            <w:r w:rsidRPr="0090527B">
              <w:rPr>
                <w:b/>
                <w:sz w:val="20"/>
                <w:szCs w:val="20"/>
                <w:lang w:val="en-US"/>
              </w:rPr>
              <w:t xml:space="preserve"> (97,54%)</w:t>
            </w:r>
          </w:p>
        </w:tc>
      </w:tr>
    </w:tbl>
    <w:p w:rsidR="00C80358" w:rsidRPr="00E52EBF" w:rsidRDefault="00C80358" w:rsidP="00C80358">
      <w:pPr>
        <w:spacing w:after="60"/>
        <w:rPr>
          <w:sz w:val="20"/>
          <w:szCs w:val="20"/>
        </w:rPr>
      </w:pPr>
      <w:r w:rsidRPr="00E02BBA">
        <w:rPr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Избрать Совет директоров Общества в  количестве 5 человек в следующем составе: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1.</w:t>
      </w:r>
      <w:r w:rsidRPr="009A1B0B">
        <w:rPr>
          <w:sz w:val="20"/>
          <w:szCs w:val="20"/>
        </w:rPr>
        <w:tab/>
        <w:t>Крицкий Артем Михайлович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2.</w:t>
      </w:r>
      <w:r w:rsidRPr="009A1B0B">
        <w:rPr>
          <w:sz w:val="20"/>
          <w:szCs w:val="20"/>
        </w:rPr>
        <w:tab/>
        <w:t>Борис Дарья Александровна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3.</w:t>
      </w:r>
      <w:r w:rsidRPr="009A1B0B">
        <w:rPr>
          <w:sz w:val="20"/>
          <w:szCs w:val="20"/>
        </w:rPr>
        <w:tab/>
        <w:t>Полищук Елена Николаевна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4.</w:t>
      </w:r>
      <w:r w:rsidRPr="009A1B0B">
        <w:rPr>
          <w:sz w:val="20"/>
          <w:szCs w:val="20"/>
        </w:rPr>
        <w:tab/>
        <w:t>Горид Алексей Леонидович</w:t>
      </w: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5.</w:t>
      </w:r>
      <w:r w:rsidRPr="009A1B0B">
        <w:rPr>
          <w:sz w:val="20"/>
          <w:szCs w:val="20"/>
        </w:rPr>
        <w:tab/>
        <w:t>Пархоменко Виталий Витальевич</w:t>
      </w:r>
    </w:p>
    <w:p w:rsidR="00C2130D" w:rsidRPr="009A1B0B" w:rsidRDefault="00C2130D" w:rsidP="00011F14">
      <w:pPr>
        <w:rPr>
          <w:bCs/>
          <w:sz w:val="12"/>
          <w:szCs w:val="12"/>
        </w:rPr>
      </w:pPr>
    </w:p>
    <w:p w:rsidR="006F4C50" w:rsidRPr="00380B82" w:rsidRDefault="006F4C50" w:rsidP="007D5CF0">
      <w:pPr>
        <w:spacing w:before="120" w:after="120"/>
        <w:jc w:val="both"/>
        <w:rPr>
          <w:b/>
          <w:sz w:val="20"/>
          <w:szCs w:val="20"/>
        </w:rPr>
      </w:pPr>
      <w:r w:rsidRPr="00380B82">
        <w:rPr>
          <w:b/>
          <w:sz w:val="20"/>
          <w:szCs w:val="20"/>
        </w:rPr>
        <w:t xml:space="preserve">Итоги голосования по вопросу повестки дня: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6642"/>
        <w:gridCol w:w="2083"/>
      </w:tblGrid>
      <w:tr w:rsidR="00B06A4F" w:rsidRPr="00BF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4F" w:rsidRPr="009A1B0B" w:rsidRDefault="00B06A4F" w:rsidP="00B54832">
            <w:pPr>
              <w:spacing w:before="40" w:after="40"/>
              <w:rPr>
                <w:b/>
                <w:sz w:val="18"/>
                <w:szCs w:val="18"/>
              </w:rPr>
            </w:pPr>
            <w:r w:rsidRPr="009A1B0B">
              <w:rPr>
                <w:b/>
                <w:sz w:val="18"/>
                <w:szCs w:val="18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A4F" w:rsidRDefault="00B06A4F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2 323 065</w:t>
            </w:r>
          </w:p>
          <w:p w:rsidR="00BF6285" w:rsidRPr="00BF6285" w:rsidRDefault="00BF6285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4E6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C2615F" w:rsidRDefault="004E6882" w:rsidP="004232A3">
            <w:pPr>
              <w:spacing w:before="40" w:after="40"/>
              <w:rPr>
                <w:sz w:val="20"/>
                <w:szCs w:val="20"/>
              </w:rPr>
            </w:pPr>
            <w:r w:rsidRPr="00C2615F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C2615F" w:rsidRDefault="004E6882" w:rsidP="004232A3">
            <w:pPr>
              <w:spacing w:before="40" w:after="40"/>
              <w:rPr>
                <w:sz w:val="20"/>
                <w:szCs w:val="20"/>
              </w:rPr>
            </w:pPr>
            <w:r w:rsidRPr="00C2615F">
              <w:rPr>
                <w:sz w:val="20"/>
                <w:szCs w:val="20"/>
              </w:rPr>
              <w:t>Кандидат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C2615F" w:rsidRDefault="004E6882" w:rsidP="004232A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Число голосов </w:t>
            </w:r>
          </w:p>
        </w:tc>
      </w:tr>
      <w:tr w:rsidR="004E6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Крицкий Артем Михайлович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464 843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E6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Борис Дарья Александровна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464 660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E6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Полищук Елена Николаевна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464 458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E6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Горид Алексей Леонидович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464 537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E6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Пархоменко Виталий Витальевич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464 342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B06A4F" w:rsidRPr="00BF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4F" w:rsidRPr="00BF6285" w:rsidRDefault="00B06A4F" w:rsidP="00B5483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«Против»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A4F" w:rsidRDefault="00B06A4F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 xml:space="preserve"> 470</w:t>
            </w:r>
          </w:p>
          <w:p w:rsidR="00BF6285" w:rsidRPr="00BF6285" w:rsidRDefault="00BF6285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B06A4F" w:rsidRPr="00BF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4F" w:rsidRPr="00BF6285" w:rsidRDefault="00B06A4F" w:rsidP="00B5483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«Воздержался»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A4F" w:rsidRDefault="00B06A4F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 xml:space="preserve"> 265</w:t>
            </w:r>
          </w:p>
          <w:p w:rsidR="00BF6285" w:rsidRPr="00BF6285" w:rsidRDefault="00BF6285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B06A4F" w:rsidRPr="00BF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4F" w:rsidRPr="009A1B0B" w:rsidRDefault="00B06A4F" w:rsidP="00B54832">
            <w:pPr>
              <w:spacing w:before="40" w:after="40"/>
              <w:rPr>
                <w:b/>
                <w:sz w:val="18"/>
                <w:szCs w:val="18"/>
              </w:rPr>
            </w:pPr>
            <w:r w:rsidRPr="009A1B0B">
              <w:rPr>
                <w:b/>
                <w:sz w:val="18"/>
                <w:szCs w:val="18"/>
              </w:rPr>
              <w:t>Недействительные и не подсчитанные по иным основаниям, предусмотренным Положением, утвержденным приказом ФСФР России от 02.02.2012 г. № 12-6/пз-н: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A4F" w:rsidRDefault="00B06A4F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0</w:t>
            </w:r>
          </w:p>
          <w:p w:rsidR="00BF6285" w:rsidRPr="00BF6285" w:rsidRDefault="00BF6285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Pr="009A1B0B" w:rsidRDefault="009A1B0B" w:rsidP="009A1B0B">
      <w:pPr>
        <w:spacing w:after="60"/>
        <w:rPr>
          <w:b/>
          <w:i/>
          <w:sz w:val="20"/>
          <w:szCs w:val="20"/>
          <w:u w:val="single"/>
        </w:rPr>
      </w:pPr>
      <w:r w:rsidRPr="009A1B0B">
        <w:rPr>
          <w:b/>
          <w:i/>
          <w:sz w:val="20"/>
          <w:szCs w:val="20"/>
          <w:u w:val="single"/>
        </w:rPr>
        <w:t xml:space="preserve">Формулировка решения, </w:t>
      </w:r>
      <w:r>
        <w:rPr>
          <w:b/>
          <w:i/>
          <w:sz w:val="20"/>
          <w:szCs w:val="20"/>
          <w:u w:val="single"/>
        </w:rPr>
        <w:t>принятая по третьему</w:t>
      </w:r>
      <w:r w:rsidRPr="009A1B0B">
        <w:rPr>
          <w:b/>
          <w:i/>
          <w:sz w:val="20"/>
          <w:szCs w:val="20"/>
          <w:u w:val="single"/>
        </w:rPr>
        <w:t xml:space="preserve"> вопросу повестки дня:</w:t>
      </w:r>
    </w:p>
    <w:p w:rsidR="009A1B0B" w:rsidRPr="00E52EBF" w:rsidRDefault="009A1B0B" w:rsidP="009A1B0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Избрать Совет директоров Общества в  количестве 5 человек в следующем составе:</w:t>
      </w:r>
    </w:p>
    <w:p w:rsidR="009A1B0B" w:rsidRPr="009A1B0B" w:rsidRDefault="009A1B0B" w:rsidP="009A1B0B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1.</w:t>
      </w:r>
      <w:r w:rsidRPr="009A1B0B">
        <w:rPr>
          <w:sz w:val="20"/>
          <w:szCs w:val="20"/>
        </w:rPr>
        <w:tab/>
        <w:t>Крицкий Артем Михайлович</w:t>
      </w:r>
    </w:p>
    <w:p w:rsidR="009A1B0B" w:rsidRPr="009A1B0B" w:rsidRDefault="009A1B0B" w:rsidP="009A1B0B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2.</w:t>
      </w:r>
      <w:r w:rsidRPr="009A1B0B">
        <w:rPr>
          <w:sz w:val="20"/>
          <w:szCs w:val="20"/>
        </w:rPr>
        <w:tab/>
        <w:t>Борис Дарья Александровна</w:t>
      </w:r>
    </w:p>
    <w:p w:rsidR="009A1B0B" w:rsidRPr="009A1B0B" w:rsidRDefault="009A1B0B" w:rsidP="009A1B0B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3.</w:t>
      </w:r>
      <w:r w:rsidRPr="009A1B0B">
        <w:rPr>
          <w:sz w:val="20"/>
          <w:szCs w:val="20"/>
        </w:rPr>
        <w:tab/>
        <w:t>Полищук Елена Николаевна</w:t>
      </w:r>
    </w:p>
    <w:p w:rsidR="009A1B0B" w:rsidRPr="009A1B0B" w:rsidRDefault="009A1B0B" w:rsidP="009A1B0B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4.</w:t>
      </w:r>
      <w:r w:rsidRPr="009A1B0B">
        <w:rPr>
          <w:sz w:val="20"/>
          <w:szCs w:val="20"/>
        </w:rPr>
        <w:tab/>
        <w:t>Горид Алексей Леонидович</w:t>
      </w:r>
    </w:p>
    <w:p w:rsidR="009A1B0B" w:rsidRPr="009A1B0B" w:rsidRDefault="009A1B0B" w:rsidP="009A1B0B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5.</w:t>
      </w:r>
      <w:r w:rsidRPr="009A1B0B">
        <w:rPr>
          <w:sz w:val="20"/>
          <w:szCs w:val="20"/>
        </w:rPr>
        <w:tab/>
        <w:t>Пархоменко Виталий Витальевич</w:t>
      </w: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37EA" w:rsidRPr="009A1B0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9A1B0B">
        <w:rPr>
          <w:sz w:val="20"/>
          <w:szCs w:val="20"/>
        </w:rPr>
        <w:t>4.</w:t>
      </w:r>
      <w:r w:rsidRPr="009A1B0B">
        <w:rPr>
          <w:sz w:val="20"/>
          <w:szCs w:val="20"/>
        </w:rPr>
        <w:tab/>
        <w:t>Избрание членов ревизионной комиссии Общества.</w:t>
      </w:r>
    </w:p>
    <w:p w:rsidR="006F4C50" w:rsidRPr="00CA5167" w:rsidRDefault="006F4C50" w:rsidP="006F4C50">
      <w:pPr>
        <w:keepNext/>
        <w:spacing w:after="60"/>
        <w:ind w:left="539"/>
        <w:rPr>
          <w:sz w:val="20"/>
          <w:szCs w:val="20"/>
        </w:rPr>
      </w:pPr>
      <w:r w:rsidRPr="00E02BBA">
        <w:rPr>
          <w:b/>
          <w:bCs/>
          <w:sz w:val="20"/>
          <w:szCs w:val="20"/>
        </w:rPr>
        <w:t>Информац</w:t>
      </w:r>
      <w:r>
        <w:rPr>
          <w:b/>
          <w:bCs/>
          <w:sz w:val="20"/>
          <w:szCs w:val="20"/>
        </w:rPr>
        <w:t>ия о наличии кворума по вопросу</w:t>
      </w:r>
      <w:r w:rsidRPr="00E02BBA">
        <w:rPr>
          <w:b/>
          <w:bCs/>
          <w:sz w:val="20"/>
          <w:szCs w:val="20"/>
        </w:rPr>
        <w:t xml:space="preserve">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Ind w:w="0" w:type="dxa"/>
        <w:tblLook w:val="01E0"/>
      </w:tblPr>
      <w:tblGrid>
        <w:gridCol w:w="7487"/>
        <w:gridCol w:w="2083"/>
      </w:tblGrid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>
              <w:rPr>
                <w:sz w:val="20"/>
                <w:szCs w:val="20"/>
              </w:rPr>
              <w:t>п.</w:t>
            </w:r>
            <w:r w:rsidRPr="003A6136">
              <w:rPr>
                <w:sz w:val="20"/>
                <w:szCs w:val="20"/>
              </w:rPr>
              <w:t xml:space="preserve"> 4.20 Положения</w:t>
            </w:r>
            <w:r>
              <w:rPr>
                <w:sz w:val="20"/>
                <w:szCs w:val="20"/>
              </w:rPr>
              <w:t xml:space="preserve">, утвержденного приказом ФСФР России от </w:t>
            </w:r>
            <w:r w:rsidR="00D052A1">
              <w:rPr>
                <w:sz w:val="20"/>
                <w:szCs w:val="20"/>
              </w:rPr>
              <w:t>02.02.2012</w:t>
            </w:r>
            <w:r>
              <w:rPr>
                <w:sz w:val="20"/>
                <w:szCs w:val="20"/>
              </w:rPr>
              <w:t xml:space="preserve"> г. № 12-6/пз-н: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12 475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733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Pr="0090527B" w:rsidRDefault="00F82726" w:rsidP="00F82726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Pr="0090527B" w:rsidRDefault="00F82726" w:rsidP="00F82726">
            <w:pPr>
              <w:keepNext/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0527B">
              <w:rPr>
                <w:b/>
                <w:sz w:val="20"/>
                <w:szCs w:val="20"/>
                <w:lang w:val="en-US"/>
              </w:rPr>
              <w:t>нет</w:t>
            </w:r>
            <w:proofErr w:type="gramEnd"/>
            <w:r w:rsidRPr="0090527B">
              <w:rPr>
                <w:b/>
                <w:sz w:val="20"/>
                <w:szCs w:val="20"/>
                <w:lang w:val="en-US"/>
              </w:rPr>
              <w:t xml:space="preserve"> (5,88%)</w:t>
            </w:r>
          </w:p>
        </w:tc>
      </w:tr>
    </w:tbl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37EA" w:rsidRPr="00D266DD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  <w:lang w:val="en-US"/>
        </w:rPr>
      </w:pPr>
      <w:r w:rsidRPr="00D266DD">
        <w:rPr>
          <w:sz w:val="20"/>
          <w:szCs w:val="20"/>
          <w:lang w:val="en-US"/>
        </w:rPr>
        <w:t>5.</w:t>
      </w:r>
      <w:r w:rsidRPr="00D266DD">
        <w:rPr>
          <w:sz w:val="20"/>
          <w:szCs w:val="20"/>
          <w:lang w:val="en-US"/>
        </w:rPr>
        <w:tab/>
        <w:t>Утверждение аудитора Общества.</w:t>
      </w:r>
    </w:p>
    <w:p w:rsidR="006F4C50" w:rsidRPr="00CA5167" w:rsidRDefault="006F4C50" w:rsidP="006F4C50">
      <w:pPr>
        <w:keepNext/>
        <w:spacing w:after="60"/>
        <w:ind w:left="539"/>
        <w:rPr>
          <w:sz w:val="20"/>
          <w:szCs w:val="20"/>
        </w:rPr>
      </w:pPr>
      <w:r w:rsidRPr="00E02BBA">
        <w:rPr>
          <w:b/>
          <w:bCs/>
          <w:sz w:val="20"/>
          <w:szCs w:val="20"/>
        </w:rPr>
        <w:t>Информац</w:t>
      </w:r>
      <w:r>
        <w:rPr>
          <w:b/>
          <w:bCs/>
          <w:sz w:val="20"/>
          <w:szCs w:val="20"/>
        </w:rPr>
        <w:t>ия о наличии кворума по вопросу</w:t>
      </w:r>
      <w:r w:rsidRPr="00E02BBA">
        <w:rPr>
          <w:b/>
          <w:bCs/>
          <w:sz w:val="20"/>
          <w:szCs w:val="20"/>
        </w:rPr>
        <w:t xml:space="preserve">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Ind w:w="0" w:type="dxa"/>
        <w:tblLook w:val="01E0"/>
      </w:tblPr>
      <w:tblGrid>
        <w:gridCol w:w="7487"/>
        <w:gridCol w:w="2083"/>
      </w:tblGrid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>
              <w:rPr>
                <w:sz w:val="20"/>
                <w:szCs w:val="20"/>
              </w:rPr>
              <w:t>п.</w:t>
            </w:r>
            <w:r w:rsidRPr="003A6136">
              <w:rPr>
                <w:sz w:val="20"/>
                <w:szCs w:val="20"/>
              </w:rPr>
              <w:t xml:space="preserve"> 4.20 Положения</w:t>
            </w:r>
            <w:r>
              <w:rPr>
                <w:sz w:val="20"/>
                <w:szCs w:val="20"/>
              </w:rPr>
              <w:t xml:space="preserve">, утвержденного приказом ФСФР России от </w:t>
            </w:r>
            <w:r w:rsidR="00D052A1">
              <w:rPr>
                <w:sz w:val="20"/>
                <w:szCs w:val="20"/>
              </w:rPr>
              <w:t>02.02.2012</w:t>
            </w:r>
            <w:r>
              <w:rPr>
                <w:sz w:val="20"/>
                <w:szCs w:val="20"/>
              </w:rPr>
              <w:t xml:space="preserve"> г. № 12-6/пз-н: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A1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464 760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Pr="0090527B" w:rsidRDefault="00F82726" w:rsidP="00F82726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Pr="0090527B" w:rsidRDefault="00F82726" w:rsidP="00F82726">
            <w:pPr>
              <w:keepNext/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0527B">
              <w:rPr>
                <w:b/>
                <w:sz w:val="20"/>
                <w:szCs w:val="20"/>
                <w:lang w:val="en-US"/>
              </w:rPr>
              <w:t>есть</w:t>
            </w:r>
            <w:proofErr w:type="gramEnd"/>
            <w:r w:rsidRPr="0090527B">
              <w:rPr>
                <w:b/>
                <w:sz w:val="20"/>
                <w:szCs w:val="20"/>
                <w:lang w:val="en-US"/>
              </w:rPr>
              <w:t xml:space="preserve"> (97,54%)</w:t>
            </w:r>
          </w:p>
        </w:tc>
      </w:tr>
    </w:tbl>
    <w:p w:rsidR="009A1B0B" w:rsidRDefault="009A1B0B" w:rsidP="00C80358">
      <w:pPr>
        <w:spacing w:after="60"/>
        <w:rPr>
          <w:sz w:val="20"/>
          <w:szCs w:val="20"/>
        </w:rPr>
      </w:pPr>
    </w:p>
    <w:p w:rsidR="00C80358" w:rsidRPr="00E52EBF" w:rsidRDefault="00C80358" w:rsidP="00C80358">
      <w:pPr>
        <w:spacing w:after="60"/>
        <w:rPr>
          <w:sz w:val="20"/>
          <w:szCs w:val="20"/>
        </w:rPr>
      </w:pPr>
      <w:r w:rsidRPr="00E02BBA">
        <w:rPr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Утвердить аудитором Общества на 2017 г. Акционерное общество «Аудиторы северной столицы» ОГРН: 1027809225762</w:t>
      </w:r>
    </w:p>
    <w:p w:rsidR="009A1B0B" w:rsidRDefault="009A1B0B" w:rsidP="007D5CF0">
      <w:pPr>
        <w:spacing w:before="120" w:after="120"/>
        <w:jc w:val="both"/>
        <w:rPr>
          <w:b/>
          <w:sz w:val="20"/>
          <w:szCs w:val="20"/>
        </w:rPr>
      </w:pPr>
    </w:p>
    <w:p w:rsidR="009A1B0B" w:rsidRDefault="009A1B0B" w:rsidP="007D5CF0">
      <w:pPr>
        <w:spacing w:before="120" w:after="120"/>
        <w:jc w:val="both"/>
        <w:rPr>
          <w:b/>
          <w:sz w:val="20"/>
          <w:szCs w:val="20"/>
        </w:rPr>
      </w:pPr>
    </w:p>
    <w:p w:rsidR="009A1B0B" w:rsidRDefault="009A1B0B" w:rsidP="007D5CF0">
      <w:pPr>
        <w:spacing w:before="120" w:after="120"/>
        <w:jc w:val="both"/>
        <w:rPr>
          <w:b/>
          <w:sz w:val="20"/>
          <w:szCs w:val="20"/>
        </w:rPr>
      </w:pPr>
    </w:p>
    <w:p w:rsidR="006F4C50" w:rsidRPr="00380B82" w:rsidRDefault="006F4C50" w:rsidP="007D5CF0">
      <w:pPr>
        <w:spacing w:before="120" w:after="120"/>
        <w:jc w:val="both"/>
        <w:rPr>
          <w:b/>
          <w:sz w:val="20"/>
          <w:szCs w:val="20"/>
        </w:rPr>
      </w:pPr>
      <w:r w:rsidRPr="00380B82">
        <w:rPr>
          <w:b/>
          <w:sz w:val="20"/>
          <w:szCs w:val="20"/>
        </w:rPr>
        <w:lastRenderedPageBreak/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C335A7" w:rsidRPr="00CF24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201533" w:rsidRDefault="00C335A7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Недейств</w:t>
            </w:r>
            <w:proofErr w:type="gramStart"/>
            <w:r w:rsidRPr="00BF6285">
              <w:rPr>
                <w:b/>
                <w:sz w:val="18"/>
                <w:szCs w:val="18"/>
              </w:rPr>
              <w:t>.и</w:t>
            </w:r>
            <w:proofErr w:type="gramEnd"/>
            <w:r w:rsidRPr="00BF6285">
              <w:rPr>
                <w:b/>
                <w:sz w:val="18"/>
                <w:szCs w:val="18"/>
              </w:rPr>
              <w:t xml:space="preserve"> не подсчитанные*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C335A7" w:rsidRPr="009052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820C53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464 760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464 666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94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C335A7" w:rsidRPr="00B56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56921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F905C0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99,98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437ED7" w:rsidRPr="00B56921" w:rsidRDefault="00437ED7" w:rsidP="00EA4861">
      <w:pPr>
        <w:rPr>
          <w:b/>
          <w:bCs/>
          <w:spacing w:val="-4"/>
          <w:sz w:val="14"/>
          <w:szCs w:val="14"/>
        </w:rPr>
      </w:pPr>
      <w:r w:rsidRPr="00B56921">
        <w:rPr>
          <w:b/>
          <w:bCs/>
          <w:spacing w:val="-4"/>
          <w:sz w:val="14"/>
          <w:szCs w:val="14"/>
        </w:rPr>
        <w:t>*</w:t>
      </w:r>
      <w:r w:rsidRPr="00B56921">
        <w:rPr>
          <w:spacing w:val="-4"/>
          <w:sz w:val="14"/>
          <w:szCs w:val="14"/>
        </w:rPr>
        <w:t xml:space="preserve"> Недействительные и не подсчитанные по иным основаниям, предусмотренным Положением, утвержденным приказом ФСФР России от </w:t>
      </w:r>
      <w:r w:rsidR="00D052A1">
        <w:rPr>
          <w:spacing w:val="-4"/>
          <w:sz w:val="14"/>
          <w:szCs w:val="14"/>
        </w:rPr>
        <w:t>02.02.2012</w:t>
      </w:r>
      <w:r w:rsidRPr="00B56921">
        <w:rPr>
          <w:spacing w:val="-4"/>
          <w:sz w:val="14"/>
          <w:szCs w:val="14"/>
        </w:rPr>
        <w:t xml:space="preserve"> г. № 12-6/пз-н.</w:t>
      </w: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1B0B" w:rsidRPr="009A1B0B" w:rsidRDefault="009A1B0B" w:rsidP="009A1B0B">
      <w:pPr>
        <w:spacing w:after="60"/>
        <w:rPr>
          <w:b/>
          <w:i/>
          <w:sz w:val="20"/>
          <w:szCs w:val="20"/>
          <w:u w:val="single"/>
        </w:rPr>
      </w:pPr>
      <w:r w:rsidRPr="009A1B0B">
        <w:rPr>
          <w:b/>
          <w:i/>
          <w:sz w:val="20"/>
          <w:szCs w:val="20"/>
          <w:u w:val="single"/>
        </w:rPr>
        <w:t xml:space="preserve">Формулировка решения, </w:t>
      </w:r>
      <w:r>
        <w:rPr>
          <w:b/>
          <w:i/>
          <w:sz w:val="20"/>
          <w:szCs w:val="20"/>
          <w:u w:val="single"/>
        </w:rPr>
        <w:t>принятая по пятому</w:t>
      </w:r>
      <w:r w:rsidRPr="009A1B0B">
        <w:rPr>
          <w:b/>
          <w:i/>
          <w:sz w:val="20"/>
          <w:szCs w:val="20"/>
          <w:u w:val="single"/>
        </w:rPr>
        <w:t xml:space="preserve"> вопросу повестки дня:</w:t>
      </w:r>
    </w:p>
    <w:p w:rsidR="009A1B0B" w:rsidRPr="00E52EBF" w:rsidRDefault="009A1B0B" w:rsidP="009A1B0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Утвердить аудитором Общества на 2017 г. Акционерное общество «Аудиторы северной столицы» ОГРН: 1027809225762</w:t>
      </w:r>
    </w:p>
    <w:p w:rsidR="009A1B0B" w:rsidRDefault="009A1B0B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</w:p>
    <w:p w:rsidR="009A37EA" w:rsidRPr="001D487B" w:rsidRDefault="009A37EA" w:rsidP="006E473C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1D487B">
        <w:rPr>
          <w:sz w:val="20"/>
          <w:szCs w:val="20"/>
        </w:rPr>
        <w:t>6.</w:t>
      </w:r>
      <w:r w:rsidRPr="001D487B">
        <w:rPr>
          <w:sz w:val="20"/>
          <w:szCs w:val="20"/>
        </w:rPr>
        <w:tab/>
        <w:t>Утверждение изменений в Устав Общества.</w:t>
      </w:r>
    </w:p>
    <w:p w:rsidR="006F4C50" w:rsidRPr="00CA5167" w:rsidRDefault="006F4C50" w:rsidP="006F4C50">
      <w:pPr>
        <w:keepNext/>
        <w:spacing w:after="60"/>
        <w:ind w:left="539"/>
        <w:rPr>
          <w:sz w:val="20"/>
          <w:szCs w:val="20"/>
        </w:rPr>
      </w:pPr>
      <w:r w:rsidRPr="00E02BBA">
        <w:rPr>
          <w:b/>
          <w:bCs/>
          <w:sz w:val="20"/>
          <w:szCs w:val="20"/>
        </w:rPr>
        <w:t>Информац</w:t>
      </w:r>
      <w:r>
        <w:rPr>
          <w:b/>
          <w:bCs/>
          <w:sz w:val="20"/>
          <w:szCs w:val="20"/>
        </w:rPr>
        <w:t>ия о наличии кворума по вопросу</w:t>
      </w:r>
      <w:r w:rsidRPr="00E02BBA">
        <w:rPr>
          <w:b/>
          <w:bCs/>
          <w:sz w:val="20"/>
          <w:szCs w:val="20"/>
        </w:rPr>
        <w:t xml:space="preserve">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Ind w:w="0" w:type="dxa"/>
        <w:tblLook w:val="01E0"/>
      </w:tblPr>
      <w:tblGrid>
        <w:gridCol w:w="7487"/>
        <w:gridCol w:w="2083"/>
      </w:tblGrid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1D4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>
              <w:rPr>
                <w:sz w:val="20"/>
                <w:szCs w:val="20"/>
              </w:rPr>
              <w:t>п.</w:t>
            </w:r>
            <w:r w:rsidRPr="003A6136">
              <w:rPr>
                <w:sz w:val="20"/>
                <w:szCs w:val="20"/>
              </w:rPr>
              <w:t xml:space="preserve"> 4.20 Положения</w:t>
            </w:r>
            <w:r>
              <w:rPr>
                <w:sz w:val="20"/>
                <w:szCs w:val="20"/>
              </w:rPr>
              <w:t xml:space="preserve">, утвержденного приказом ФСФР России от </w:t>
            </w:r>
            <w:r w:rsidR="00D052A1">
              <w:rPr>
                <w:sz w:val="20"/>
                <w:szCs w:val="20"/>
              </w:rPr>
              <w:t>02.02.2012</w:t>
            </w:r>
            <w:r>
              <w:rPr>
                <w:sz w:val="20"/>
                <w:szCs w:val="20"/>
              </w:rPr>
              <w:t xml:space="preserve"> г. № 12-6/пз-н: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1D4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Default="00F82726" w:rsidP="00F82726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Default="00F82726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1D4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464 760</w:t>
            </w:r>
          </w:p>
          <w:p w:rsidR="00567765" w:rsidRPr="00E52EBF" w:rsidRDefault="00567765" w:rsidP="00F82726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>
        <w:trPr>
          <w:cantSplit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6" w:rsidRPr="0090527B" w:rsidRDefault="00F82726" w:rsidP="00F82726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726" w:rsidRPr="0090527B" w:rsidRDefault="00F82726" w:rsidP="00F82726">
            <w:pPr>
              <w:keepNext/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0527B">
              <w:rPr>
                <w:b/>
                <w:sz w:val="20"/>
                <w:szCs w:val="20"/>
                <w:lang w:val="en-US"/>
              </w:rPr>
              <w:t>есть</w:t>
            </w:r>
            <w:proofErr w:type="gramEnd"/>
            <w:r w:rsidRPr="0090527B">
              <w:rPr>
                <w:b/>
                <w:sz w:val="20"/>
                <w:szCs w:val="20"/>
                <w:lang w:val="en-US"/>
              </w:rPr>
              <w:t xml:space="preserve"> (97,54%)</w:t>
            </w:r>
          </w:p>
        </w:tc>
      </w:tr>
    </w:tbl>
    <w:p w:rsidR="00C80358" w:rsidRPr="00E52EBF" w:rsidRDefault="00C80358" w:rsidP="00C80358">
      <w:pPr>
        <w:spacing w:after="60"/>
        <w:rPr>
          <w:sz w:val="20"/>
          <w:szCs w:val="20"/>
        </w:rPr>
      </w:pPr>
      <w:r w:rsidRPr="00E02BBA">
        <w:rPr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Изменения в Устав Общества утвердить.</w:t>
      </w:r>
    </w:p>
    <w:p w:rsidR="006F4C50" w:rsidRPr="00380B82" w:rsidRDefault="006F4C50" w:rsidP="007D5CF0">
      <w:pPr>
        <w:spacing w:before="120" w:after="120"/>
        <w:jc w:val="both"/>
        <w:rPr>
          <w:b/>
          <w:sz w:val="20"/>
          <w:szCs w:val="20"/>
        </w:rPr>
      </w:pPr>
      <w:r w:rsidRPr="00380B82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C335A7" w:rsidRPr="00CF24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201533" w:rsidRDefault="00C335A7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Недейств</w:t>
            </w:r>
            <w:proofErr w:type="gramStart"/>
            <w:r w:rsidRPr="00BF6285">
              <w:rPr>
                <w:b/>
                <w:sz w:val="18"/>
                <w:szCs w:val="18"/>
              </w:rPr>
              <w:t>.и</w:t>
            </w:r>
            <w:proofErr w:type="gramEnd"/>
            <w:r w:rsidRPr="00BF6285">
              <w:rPr>
                <w:b/>
                <w:sz w:val="18"/>
                <w:szCs w:val="18"/>
              </w:rPr>
              <w:t xml:space="preserve"> не подсчитанные*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C335A7" w:rsidRPr="009052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820C53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464 760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464 760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C335A7" w:rsidRPr="00B56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56921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F905C0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437ED7" w:rsidRPr="00B56921" w:rsidRDefault="00437ED7" w:rsidP="00EA4861">
      <w:pPr>
        <w:rPr>
          <w:b/>
          <w:bCs/>
          <w:spacing w:val="-4"/>
          <w:sz w:val="14"/>
          <w:szCs w:val="14"/>
        </w:rPr>
      </w:pPr>
      <w:r w:rsidRPr="00B56921">
        <w:rPr>
          <w:b/>
          <w:bCs/>
          <w:spacing w:val="-4"/>
          <w:sz w:val="14"/>
          <w:szCs w:val="14"/>
        </w:rPr>
        <w:t>*</w:t>
      </w:r>
      <w:r w:rsidRPr="00B56921">
        <w:rPr>
          <w:spacing w:val="-4"/>
          <w:sz w:val="14"/>
          <w:szCs w:val="14"/>
        </w:rPr>
        <w:t xml:space="preserve"> Недействительные и не подсчитанные по иным основаниям, предусмотренным Положением, утвержденным приказом ФСФР России от </w:t>
      </w:r>
      <w:r w:rsidR="00D052A1">
        <w:rPr>
          <w:spacing w:val="-4"/>
          <w:sz w:val="14"/>
          <w:szCs w:val="14"/>
        </w:rPr>
        <w:t>02.02.2012</w:t>
      </w:r>
      <w:r w:rsidRPr="00B56921">
        <w:rPr>
          <w:spacing w:val="-4"/>
          <w:sz w:val="14"/>
          <w:szCs w:val="14"/>
        </w:rPr>
        <w:t xml:space="preserve"> г. № 12-6/пз-н.</w:t>
      </w:r>
    </w:p>
    <w:p w:rsidR="009A1B0B" w:rsidRDefault="009A1B0B" w:rsidP="009A1B0B">
      <w:pPr>
        <w:spacing w:after="60"/>
        <w:rPr>
          <w:b/>
          <w:i/>
          <w:sz w:val="20"/>
          <w:szCs w:val="20"/>
          <w:u w:val="single"/>
        </w:rPr>
      </w:pPr>
    </w:p>
    <w:p w:rsidR="009A1B0B" w:rsidRPr="009A1B0B" w:rsidRDefault="009A1B0B" w:rsidP="009A1B0B">
      <w:pPr>
        <w:spacing w:after="60"/>
        <w:rPr>
          <w:b/>
          <w:i/>
          <w:sz w:val="20"/>
          <w:szCs w:val="20"/>
          <w:u w:val="single"/>
        </w:rPr>
      </w:pPr>
      <w:r w:rsidRPr="009A1B0B">
        <w:rPr>
          <w:b/>
          <w:i/>
          <w:sz w:val="20"/>
          <w:szCs w:val="20"/>
          <w:u w:val="single"/>
        </w:rPr>
        <w:t xml:space="preserve">Формулировка решения, </w:t>
      </w:r>
      <w:r>
        <w:rPr>
          <w:b/>
          <w:i/>
          <w:sz w:val="20"/>
          <w:szCs w:val="20"/>
          <w:u w:val="single"/>
        </w:rPr>
        <w:t>принятая по шестому</w:t>
      </w:r>
      <w:r w:rsidRPr="009A1B0B">
        <w:rPr>
          <w:b/>
          <w:i/>
          <w:sz w:val="20"/>
          <w:szCs w:val="20"/>
          <w:u w:val="single"/>
        </w:rPr>
        <w:t xml:space="preserve"> вопросу повестки дня:</w:t>
      </w:r>
    </w:p>
    <w:p w:rsidR="009A1B0B" w:rsidRPr="00E52EBF" w:rsidRDefault="009A1B0B" w:rsidP="009A1B0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Изменения в Устав Общества утвердить.</w:t>
      </w:r>
    </w:p>
    <w:p w:rsidR="009A1B0B" w:rsidRDefault="009A1B0B" w:rsidP="009A1B0B">
      <w:pPr>
        <w:tabs>
          <w:tab w:val="left" w:pos="3600"/>
          <w:tab w:val="left" w:pos="6480"/>
        </w:tabs>
        <w:spacing w:before="360"/>
        <w:rPr>
          <w:bCs/>
          <w:sz w:val="20"/>
          <w:szCs w:val="20"/>
        </w:rPr>
      </w:pPr>
    </w:p>
    <w:p w:rsidR="009A1B0B" w:rsidRDefault="009A1B0B" w:rsidP="009A1B0B">
      <w:pPr>
        <w:tabs>
          <w:tab w:val="left" w:pos="3600"/>
          <w:tab w:val="left" w:pos="6480"/>
        </w:tabs>
        <w:spacing w:before="360"/>
        <w:rPr>
          <w:bCs/>
          <w:sz w:val="20"/>
          <w:szCs w:val="20"/>
        </w:rPr>
      </w:pPr>
      <w:r w:rsidRPr="00974C86">
        <w:rPr>
          <w:bCs/>
          <w:sz w:val="20"/>
          <w:szCs w:val="20"/>
        </w:rPr>
        <w:t xml:space="preserve">Председатель собрания    </w:t>
      </w:r>
      <w:r>
        <w:rPr>
          <w:bCs/>
          <w:sz w:val="20"/>
          <w:szCs w:val="20"/>
        </w:rPr>
        <w:t xml:space="preserve">________________ </w:t>
      </w:r>
      <w:r w:rsidRPr="00974C86">
        <w:rPr>
          <w:bCs/>
          <w:sz w:val="20"/>
          <w:szCs w:val="20"/>
        </w:rPr>
        <w:t xml:space="preserve">А.М. Крицкий      </w:t>
      </w:r>
    </w:p>
    <w:p w:rsidR="009A1B0B" w:rsidRPr="00974C86" w:rsidRDefault="009A1B0B" w:rsidP="009A1B0B">
      <w:pPr>
        <w:tabs>
          <w:tab w:val="left" w:pos="3600"/>
          <w:tab w:val="left" w:pos="6480"/>
        </w:tabs>
        <w:spacing w:before="360"/>
        <w:rPr>
          <w:bCs/>
          <w:sz w:val="20"/>
          <w:szCs w:val="20"/>
        </w:rPr>
      </w:pPr>
      <w:r w:rsidRPr="00974C86">
        <w:rPr>
          <w:bCs/>
          <w:sz w:val="20"/>
          <w:szCs w:val="20"/>
        </w:rPr>
        <w:t xml:space="preserve">Секретарь собрания           </w:t>
      </w:r>
      <w:r>
        <w:rPr>
          <w:bCs/>
          <w:sz w:val="20"/>
          <w:szCs w:val="20"/>
        </w:rPr>
        <w:t xml:space="preserve">________________  </w:t>
      </w:r>
      <w:r w:rsidRPr="00974C86">
        <w:rPr>
          <w:bCs/>
          <w:sz w:val="20"/>
          <w:szCs w:val="20"/>
        </w:rPr>
        <w:t>О.В. Рожновский</w:t>
      </w:r>
      <w:r w:rsidRPr="00974C86">
        <w:rPr>
          <w:bCs/>
          <w:sz w:val="20"/>
          <w:szCs w:val="20"/>
        </w:rPr>
        <w:tab/>
      </w:r>
    </w:p>
    <w:p w:rsidR="001D487B" w:rsidRDefault="001D487B" w:rsidP="009846A0">
      <w:pPr>
        <w:tabs>
          <w:tab w:val="left" w:pos="3600"/>
          <w:tab w:val="left" w:pos="6480"/>
        </w:tabs>
        <w:spacing w:before="360"/>
        <w:rPr>
          <w:b/>
          <w:bCs/>
          <w:sz w:val="20"/>
          <w:szCs w:val="20"/>
        </w:rPr>
      </w:pPr>
    </w:p>
    <w:p w:rsidR="009678F3" w:rsidRPr="001D487B" w:rsidRDefault="009678F3" w:rsidP="009678F3">
      <w:pPr>
        <w:rPr>
          <w:bCs/>
          <w:sz w:val="16"/>
          <w:szCs w:val="16"/>
        </w:rPr>
      </w:pPr>
    </w:p>
    <w:p w:rsidR="00222C77" w:rsidRPr="001D487B" w:rsidRDefault="00222C77" w:rsidP="00EA4861">
      <w:pPr>
        <w:rPr>
          <w:sz w:val="16"/>
          <w:szCs w:val="16"/>
        </w:rPr>
      </w:pPr>
    </w:p>
    <w:sectPr w:rsidR="00222C77" w:rsidRPr="001D487B" w:rsidSect="00651E76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A50" w:rsidRDefault="002E1A50">
      <w:r>
        <w:separator/>
      </w:r>
    </w:p>
  </w:endnote>
  <w:endnote w:type="continuationSeparator" w:id="0">
    <w:p w:rsidR="002E1A50" w:rsidRDefault="002E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1F" w:rsidRDefault="007E3C1F" w:rsidP="0053207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C1F" w:rsidRDefault="007E3C1F" w:rsidP="005677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1F" w:rsidRDefault="007E3C1F" w:rsidP="0053207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2D3E">
      <w:rPr>
        <w:rStyle w:val="a6"/>
        <w:noProof/>
      </w:rPr>
      <w:t>1</w:t>
    </w:r>
    <w:r>
      <w:rPr>
        <w:rStyle w:val="a6"/>
      </w:rPr>
      <w:fldChar w:fldCharType="end"/>
    </w:r>
  </w:p>
  <w:p w:rsidR="007E3C1F" w:rsidRDefault="007E3C1F" w:rsidP="0056776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A50" w:rsidRDefault="002E1A50">
      <w:r>
        <w:separator/>
      </w:r>
    </w:p>
  </w:footnote>
  <w:footnote w:type="continuationSeparator" w:id="0">
    <w:p w:rsidR="002E1A50" w:rsidRDefault="002E1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1FD9"/>
    <w:multiLevelType w:val="hybridMultilevel"/>
    <w:tmpl w:val="6296A0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2241E"/>
    <w:rsid w:val="000023EF"/>
    <w:rsid w:val="00011F14"/>
    <w:rsid w:val="0001715D"/>
    <w:rsid w:val="000240DE"/>
    <w:rsid w:val="000307A9"/>
    <w:rsid w:val="000677A3"/>
    <w:rsid w:val="000C24D9"/>
    <w:rsid w:val="00102592"/>
    <w:rsid w:val="0010651F"/>
    <w:rsid w:val="001A037B"/>
    <w:rsid w:val="001D487B"/>
    <w:rsid w:val="00201533"/>
    <w:rsid w:val="00222C77"/>
    <w:rsid w:val="0023590B"/>
    <w:rsid w:val="00241A66"/>
    <w:rsid w:val="0025604D"/>
    <w:rsid w:val="002B461C"/>
    <w:rsid w:val="002E0C15"/>
    <w:rsid w:val="002E1A50"/>
    <w:rsid w:val="0031038C"/>
    <w:rsid w:val="003319C6"/>
    <w:rsid w:val="0033375C"/>
    <w:rsid w:val="00340D20"/>
    <w:rsid w:val="003455C1"/>
    <w:rsid w:val="00353A6D"/>
    <w:rsid w:val="0035614F"/>
    <w:rsid w:val="00374975"/>
    <w:rsid w:val="00380B82"/>
    <w:rsid w:val="00382D3E"/>
    <w:rsid w:val="00385183"/>
    <w:rsid w:val="00397245"/>
    <w:rsid w:val="003A075C"/>
    <w:rsid w:val="003A6136"/>
    <w:rsid w:val="003E1908"/>
    <w:rsid w:val="0041406A"/>
    <w:rsid w:val="004232A3"/>
    <w:rsid w:val="00434146"/>
    <w:rsid w:val="00434A7A"/>
    <w:rsid w:val="00437ED7"/>
    <w:rsid w:val="004674AA"/>
    <w:rsid w:val="00477D1B"/>
    <w:rsid w:val="004D0D84"/>
    <w:rsid w:val="004E103A"/>
    <w:rsid w:val="004E6882"/>
    <w:rsid w:val="004F611E"/>
    <w:rsid w:val="005004E8"/>
    <w:rsid w:val="00515F71"/>
    <w:rsid w:val="00532071"/>
    <w:rsid w:val="00537FE6"/>
    <w:rsid w:val="00567765"/>
    <w:rsid w:val="005A138C"/>
    <w:rsid w:val="005C0052"/>
    <w:rsid w:val="005E61AD"/>
    <w:rsid w:val="005E6C11"/>
    <w:rsid w:val="005F023D"/>
    <w:rsid w:val="00621EBE"/>
    <w:rsid w:val="006425E0"/>
    <w:rsid w:val="00650A60"/>
    <w:rsid w:val="00651E76"/>
    <w:rsid w:val="00687B35"/>
    <w:rsid w:val="006B6A63"/>
    <w:rsid w:val="006B7194"/>
    <w:rsid w:val="006E473C"/>
    <w:rsid w:val="006E7737"/>
    <w:rsid w:val="006F4C50"/>
    <w:rsid w:val="0070706D"/>
    <w:rsid w:val="00716A80"/>
    <w:rsid w:val="0072241E"/>
    <w:rsid w:val="00730E29"/>
    <w:rsid w:val="0073334D"/>
    <w:rsid w:val="007862A6"/>
    <w:rsid w:val="00791661"/>
    <w:rsid w:val="00795D99"/>
    <w:rsid w:val="007A504C"/>
    <w:rsid w:val="007D2AFC"/>
    <w:rsid w:val="007D5CF0"/>
    <w:rsid w:val="007E3C1F"/>
    <w:rsid w:val="0081008E"/>
    <w:rsid w:val="00815421"/>
    <w:rsid w:val="00820C53"/>
    <w:rsid w:val="00822F57"/>
    <w:rsid w:val="00860328"/>
    <w:rsid w:val="00860DE5"/>
    <w:rsid w:val="008907D2"/>
    <w:rsid w:val="00892463"/>
    <w:rsid w:val="008972A0"/>
    <w:rsid w:val="008B3DBB"/>
    <w:rsid w:val="008D08A9"/>
    <w:rsid w:val="00904B21"/>
    <w:rsid w:val="0090527B"/>
    <w:rsid w:val="009216BF"/>
    <w:rsid w:val="00962E8B"/>
    <w:rsid w:val="009678F3"/>
    <w:rsid w:val="00977FF6"/>
    <w:rsid w:val="009846A0"/>
    <w:rsid w:val="009A1B0B"/>
    <w:rsid w:val="009A37EA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4713"/>
    <w:rsid w:val="00AB44CB"/>
    <w:rsid w:val="00AD1D07"/>
    <w:rsid w:val="00AD6802"/>
    <w:rsid w:val="00AE6184"/>
    <w:rsid w:val="00AF242D"/>
    <w:rsid w:val="00AF7AF8"/>
    <w:rsid w:val="00B06A4F"/>
    <w:rsid w:val="00B14209"/>
    <w:rsid w:val="00B30D26"/>
    <w:rsid w:val="00B339EB"/>
    <w:rsid w:val="00B54832"/>
    <w:rsid w:val="00B56921"/>
    <w:rsid w:val="00B6272D"/>
    <w:rsid w:val="00B62A8A"/>
    <w:rsid w:val="00B74093"/>
    <w:rsid w:val="00BB4293"/>
    <w:rsid w:val="00BF6285"/>
    <w:rsid w:val="00BF7AD7"/>
    <w:rsid w:val="00C06897"/>
    <w:rsid w:val="00C12CE6"/>
    <w:rsid w:val="00C2130D"/>
    <w:rsid w:val="00C2615F"/>
    <w:rsid w:val="00C335A7"/>
    <w:rsid w:val="00C45E09"/>
    <w:rsid w:val="00C80358"/>
    <w:rsid w:val="00CA0030"/>
    <w:rsid w:val="00CA2254"/>
    <w:rsid w:val="00CA5167"/>
    <w:rsid w:val="00CC4BD6"/>
    <w:rsid w:val="00CD24A2"/>
    <w:rsid w:val="00CE7F93"/>
    <w:rsid w:val="00CF24D1"/>
    <w:rsid w:val="00CF476D"/>
    <w:rsid w:val="00D052A1"/>
    <w:rsid w:val="00D25E37"/>
    <w:rsid w:val="00D266DD"/>
    <w:rsid w:val="00D31A6A"/>
    <w:rsid w:val="00D347D6"/>
    <w:rsid w:val="00D360D3"/>
    <w:rsid w:val="00D55829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4861"/>
    <w:rsid w:val="00EA7C96"/>
    <w:rsid w:val="00EA7EE7"/>
    <w:rsid w:val="00ED5C29"/>
    <w:rsid w:val="00EE2FCA"/>
    <w:rsid w:val="00F36057"/>
    <w:rsid w:val="00F41537"/>
    <w:rsid w:val="00F55CAE"/>
    <w:rsid w:val="00F77B0A"/>
    <w:rsid w:val="00F823DD"/>
    <w:rsid w:val="00F82726"/>
    <w:rsid w:val="00F849CB"/>
    <w:rsid w:val="00F905C0"/>
    <w:rsid w:val="00FB092B"/>
    <w:rsid w:val="00FC4F23"/>
    <w:rsid w:val="00FE34A7"/>
    <w:rsid w:val="00FE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rsid w:val="00567765"/>
    <w:rPr>
      <w:rFonts w:cs="Times New Roman"/>
    </w:rPr>
  </w:style>
  <w:style w:type="paragraph" w:styleId="a7">
    <w:name w:val="Balloon Text"/>
    <w:basedOn w:val="a"/>
    <w:semiHidden/>
    <w:rsid w:val="00397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NR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roz</cp:lastModifiedBy>
  <cp:revision>2</cp:revision>
  <cp:lastPrinted>2017-06-26T17:08:00Z</cp:lastPrinted>
  <dcterms:created xsi:type="dcterms:W3CDTF">2017-06-28T12:09:00Z</dcterms:created>
  <dcterms:modified xsi:type="dcterms:W3CDTF">2017-06-28T12:09:00Z</dcterms:modified>
</cp:coreProperties>
</file>